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DC9AE" w14:textId="0D25CEB7" w:rsidR="006B55A0" w:rsidRPr="001F1BAA" w:rsidRDefault="001F1BAA">
      <w:pPr>
        <w:rPr>
          <w:b/>
          <w:bCs/>
          <w:sz w:val="36"/>
          <w:szCs w:val="36"/>
        </w:rPr>
      </w:pPr>
      <w:r w:rsidRPr="001F1BAA">
        <w:rPr>
          <w:b/>
          <w:bCs/>
          <w:sz w:val="36"/>
          <w:szCs w:val="36"/>
        </w:rPr>
        <w:t>Infomaterjal ulatuslike elektrikatkestuste olukorraks</w:t>
      </w:r>
    </w:p>
    <w:p w14:paraId="4765BA2E" w14:textId="77777777" w:rsidR="001F1BAA" w:rsidRPr="001F1BAA" w:rsidRDefault="001F1BAA" w:rsidP="001F1BAA"/>
    <w:p w14:paraId="24A4507A" w14:textId="5FE36C80" w:rsidR="001F1BAA" w:rsidRDefault="001F1BAA" w:rsidP="001F1BAA">
      <w:r w:rsidRPr="001F1BAA">
        <w:t xml:space="preserve">Kuigi elektrikatkestused on tavapäraselt lühiajalised, on Tartu elutähtsate teenuste </w:t>
      </w:r>
      <w:r>
        <w:t xml:space="preserve">osutajad </w:t>
      </w:r>
      <w:r w:rsidRPr="001F1BAA">
        <w:t xml:space="preserve">valmis teenuste toimimiseks ka 72 tunnise elektrikatkestuse ajal. Nende teenuste hulka kuuluvad vee- ja kanalisatsiooniteenus, kaugkütte teenus, info jagamine ning linlaste abistamine. </w:t>
      </w:r>
    </w:p>
    <w:p w14:paraId="52065FCA" w14:textId="77777777" w:rsidR="001F1BAA" w:rsidRPr="001F1BAA" w:rsidRDefault="001F1BAA" w:rsidP="001F1BAA"/>
    <w:p w14:paraId="4EB02306" w14:textId="77777777" w:rsidR="001F1BAA" w:rsidRPr="001F1BAA" w:rsidRDefault="001F1BAA" w:rsidP="001F1BAA">
      <w:r w:rsidRPr="001F1BAA">
        <w:rPr>
          <w:b/>
          <w:bCs/>
        </w:rPr>
        <w:t xml:space="preserve">Kanalisatsioon ja vesi </w:t>
      </w:r>
    </w:p>
    <w:p w14:paraId="563C7AB0" w14:textId="77777777" w:rsidR="001F1BAA" w:rsidRPr="001F1BAA" w:rsidRDefault="001F1BAA" w:rsidP="001F1BAA">
      <w:r w:rsidRPr="001F1BAA">
        <w:t xml:space="preserve">AS Tartu Veevärk on paigaldanud kõikidele suurematele joogivee puhastitele generaatorid, mis tagavad ulatusliku elektrikatkestuse puhul varustuskindluse 72 tunniks. </w:t>
      </w:r>
    </w:p>
    <w:p w14:paraId="693BA626" w14:textId="77777777" w:rsidR="001F1BAA" w:rsidRPr="001F1BAA" w:rsidRDefault="001F1BAA" w:rsidP="001F1BAA">
      <w:r w:rsidRPr="001F1BAA">
        <w:t xml:space="preserve">Probleeme vee survega võib tekkida näiteks Annelinna 9-korruselistes majades, kus vesi ei pruugi jõuda viimastele korrustele. Vett antakse perioodiliselt Tõrvandis, Vorbusel ja Rõhul. </w:t>
      </w:r>
    </w:p>
    <w:p w14:paraId="3061F572" w14:textId="77777777" w:rsidR="001F1BAA" w:rsidRPr="001F1BAA" w:rsidRDefault="001F1BAA" w:rsidP="001F1BAA">
      <w:r w:rsidRPr="001F1BAA">
        <w:t xml:space="preserve">Elektrikatkestuste tingimustes, kus katkestuste pikkus ja elektrienergia puudumine on kuni 3 tundi, ei teki märkimisväärseid probleeme kanalisatsioonipumplate töös. Kui elektrienergia puudub rohkem kui 3 tundi, hakatakse pumpama generaatorite abil. </w:t>
      </w:r>
    </w:p>
    <w:p w14:paraId="3911D0A2" w14:textId="77777777" w:rsidR="001F1BAA" w:rsidRPr="001F1BAA" w:rsidRDefault="001F1BAA" w:rsidP="001F1BAA">
      <w:r w:rsidRPr="001F1BAA">
        <w:t xml:space="preserve">Linna piirialadel ja valdades võib hakata reovesi madalamates kohtades kaevudest välja voolama. Nendest kohtadest tuleb teavitada veevärgi avariitelefonil 736 2600. </w:t>
      </w:r>
    </w:p>
    <w:p w14:paraId="7B7DB5DB" w14:textId="77777777" w:rsidR="001F1BAA" w:rsidRPr="001F1BAA" w:rsidRDefault="001F1BAA" w:rsidP="001F1BAA">
      <w:r w:rsidRPr="001F1BAA">
        <w:t xml:space="preserve">Emajõe äärsetes elamutes, mis asuvad madalal alal, palutakse elektrikatkestuse ajal võimalusel vältida kanalisatsiooni kasutamist, kuna on oht, et kanalisatsioon valgub teile keldrisse. </w:t>
      </w:r>
    </w:p>
    <w:p w14:paraId="20B69F0D" w14:textId="77777777" w:rsidR="001F1BAA" w:rsidRPr="001F1BAA" w:rsidRDefault="001F1BAA" w:rsidP="001F1BAA">
      <w:r w:rsidRPr="001F1BAA">
        <w:t xml:space="preserve">Elektrikatkestuse ajal tuleb joogivett säästlikult kasutada! </w:t>
      </w:r>
    </w:p>
    <w:p w14:paraId="653BB62F" w14:textId="77777777" w:rsidR="001F1BAA" w:rsidRDefault="001F1BAA" w:rsidP="001F1BAA">
      <w:pPr>
        <w:rPr>
          <w:b/>
          <w:bCs/>
        </w:rPr>
      </w:pPr>
    </w:p>
    <w:p w14:paraId="19007F61" w14:textId="216CC7DA" w:rsidR="001F1BAA" w:rsidRPr="001F1BAA" w:rsidRDefault="001F1BAA" w:rsidP="001F1BAA">
      <w:r w:rsidRPr="001F1BAA">
        <w:rPr>
          <w:b/>
          <w:bCs/>
        </w:rPr>
        <w:t xml:space="preserve">Kaugküte </w:t>
      </w:r>
    </w:p>
    <w:p w14:paraId="42493C8E" w14:textId="1FCFFEC4" w:rsidR="001F1BAA" w:rsidRPr="001F1BAA" w:rsidRDefault="001F1BAA" w:rsidP="001F1BAA">
      <w:r w:rsidRPr="001F1BAA">
        <w:t xml:space="preserve">Elektrikatkestuse korral suudab kaugkütte teenust pakkuv </w:t>
      </w:r>
      <w:r>
        <w:t xml:space="preserve">AS </w:t>
      </w:r>
      <w:r w:rsidRPr="001F1BAA">
        <w:t xml:space="preserve">Gren tarnida soojusenergia kuni hoone soojussõlmeni. Hoone kütmiseks ja tarbevee tootmiseks on vaja </w:t>
      </w:r>
      <w:r>
        <w:t xml:space="preserve"> </w:t>
      </w:r>
      <w:r w:rsidRPr="001F1BAA">
        <w:t xml:space="preserve">soojussõlme elektriseadmed lülitada varutoitele (generaator või akupank) ning seda peab tegema vastava pädevusega elektrik. </w:t>
      </w:r>
    </w:p>
    <w:p w14:paraId="0EA4DD9E" w14:textId="77777777" w:rsidR="001F1BAA" w:rsidRDefault="001F1BAA" w:rsidP="001F1BAA">
      <w:r w:rsidRPr="001F1BAA">
        <w:t xml:space="preserve">Kui soojussõlmel ei ole kohest automaatset varutoitele lülitamise võimalust, tuleb sulgeda soojussõlme peakraanid, et vältida soojusvahetites ülekuumenemise ohtu. Elektritoite taastumisel või varutoite sisselülitamisel tuleks soojussõlme peakraanid uuesti avada ning kontrollida, kas soojussõlme automaatika on automaatrežiimis ja tsirkulatsioonipumbad töötavad. </w:t>
      </w:r>
    </w:p>
    <w:p w14:paraId="65D6BB8E" w14:textId="6062A980" w:rsidR="001F1BAA" w:rsidRPr="001F1BAA" w:rsidRDefault="001F1BAA" w:rsidP="001F1BAA">
      <w:r>
        <w:rPr>
          <w:b/>
          <w:bCs/>
        </w:rPr>
        <w:lastRenderedPageBreak/>
        <w:t>K</w:t>
      </w:r>
      <w:r w:rsidRPr="001F1BAA">
        <w:rPr>
          <w:b/>
          <w:bCs/>
        </w:rPr>
        <w:t xml:space="preserve">riisiinfo </w:t>
      </w:r>
    </w:p>
    <w:p w14:paraId="79E62986" w14:textId="77777777" w:rsidR="001F1BAA" w:rsidRPr="001F1BAA" w:rsidRDefault="001F1BAA" w:rsidP="001F1BAA">
      <w:r w:rsidRPr="001F1BAA">
        <w:t xml:space="preserve">Tartus avatakse vajadusel kriisiinfokeskused (kerksuskeskused), kui ulatuslike elektrikatkestuste korral on häiritud ka vee-, kanalisatsiooni- või kaugkütteteenus. Keskused pakuvad linlastele ja külalistele sooja ruumi, infot olukorra kohta, võimalust laadida väiksemaid seadmeid, saada joogivett ja kasutada tualetti. Vajadusel on võimalik ka vett keeta ja oma valmistoitu soojendada. Toitlustamist ning ööbimist neis kohtades ei pakuta. Seetõttu soovitame kõigil esmalt üle vaadata oma kodused varud. Hea abivahend on selleks Päästeameti rakendus Ole Valmis www.olevalmis.ee/et/juhis/kodused-varud-ja-abivahendid. Samuti soovitame alati hoida oma akupangad laetuna. </w:t>
      </w:r>
    </w:p>
    <w:p w14:paraId="0DD3EBF3" w14:textId="01A4453C" w:rsidR="001F1BAA" w:rsidRPr="001F1BAA" w:rsidRDefault="001F1BAA" w:rsidP="001F1BAA">
      <w:r w:rsidRPr="001F1BAA">
        <w:t xml:space="preserve">Tartu linna territooriumil on ette valmistatud 2 peamist kerksuskeskust – A. Le Coq Sport spordimaja ning Variku spordihoone. </w:t>
      </w:r>
      <w:r>
        <w:t xml:space="preserve">Lisaks on valmidus kriisiinfokeskused avada laululaval, Ilmatsalu spordihoones ning Ahhaa keskuses. </w:t>
      </w:r>
      <w:r w:rsidRPr="001F1BAA">
        <w:t xml:space="preserve">Kriisiinfokeskuste avamisest antakse linlastele teada linna infokanalite kaudu. </w:t>
      </w:r>
    </w:p>
    <w:p w14:paraId="160F7CE8" w14:textId="77777777" w:rsidR="001F1BAA" w:rsidRPr="001F1BAA" w:rsidRDefault="001F1BAA" w:rsidP="001F1BAA">
      <w:r w:rsidRPr="001F1BAA">
        <w:t xml:space="preserve">Juba praegu saavad inimesed vaadata infot Tartu linna kodulehelt (www.tartu.ee/kriisideks-valmisolek) kerksuskeskuste, Tartus paiknevate avariitanklate asukohtade, koduse kriisideks valmisoleku ja muude juhiste kohta. Kriisiolukorras jagab linn infot kõigi toimivate kanalite kaudu. Infoplakatid paigaldatakse inimestele tuttavatesse kohtadesse nagu bussi- ja rongijaam, poed ja bussipeatused. </w:t>
      </w:r>
    </w:p>
    <w:p w14:paraId="6B378986" w14:textId="77777777" w:rsidR="001F1BAA" w:rsidRPr="001F1BAA" w:rsidRDefault="001F1BAA" w:rsidP="001F1BAA">
      <w:r w:rsidRPr="001F1BAA">
        <w:rPr>
          <w:b/>
          <w:bCs/>
        </w:rPr>
        <w:t xml:space="preserve">Lisainfo: </w:t>
      </w:r>
    </w:p>
    <w:p w14:paraId="4CA3D131" w14:textId="77777777" w:rsidR="001F1BAA" w:rsidRPr="001F1BAA" w:rsidRDefault="001F1BAA" w:rsidP="001F1BAA">
      <w:r w:rsidRPr="001F1BAA">
        <w:t xml:space="preserve">Tartu koduleht www.tartu.ee/kriisideks-valmisolek </w:t>
      </w:r>
    </w:p>
    <w:p w14:paraId="439D13DA" w14:textId="77777777" w:rsidR="001F1BAA" w:rsidRPr="001F1BAA" w:rsidRDefault="001F1BAA" w:rsidP="001F1BAA">
      <w:r w:rsidRPr="001F1BAA">
        <w:t xml:space="preserve">Tartu linna tasuta infotelefon 1789 </w:t>
      </w:r>
    </w:p>
    <w:p w14:paraId="7C0F5DDF" w14:textId="77777777" w:rsidR="001F1BAA" w:rsidRPr="001F1BAA" w:rsidRDefault="001F1BAA" w:rsidP="001F1BAA">
      <w:r w:rsidRPr="001F1BAA">
        <w:t xml:space="preserve">Riigiinfo telefon 1247 </w:t>
      </w:r>
    </w:p>
    <w:p w14:paraId="74911F62" w14:textId="77777777" w:rsidR="001F1BAA" w:rsidRPr="001F1BAA" w:rsidRDefault="001F1BAA" w:rsidP="001F1BAA">
      <w:r w:rsidRPr="001F1BAA">
        <w:t xml:space="preserve">Gren Tartu AS 733 7100 </w:t>
      </w:r>
    </w:p>
    <w:p w14:paraId="11734DBF" w14:textId="7E6DD7AD" w:rsidR="001F1BAA" w:rsidRDefault="001F1BAA" w:rsidP="001F1BAA">
      <w:r w:rsidRPr="001F1BAA">
        <w:t>AS Tartu Veevärk 736 2600</w:t>
      </w:r>
    </w:p>
    <w:sectPr w:rsidR="001F1B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BAA"/>
    <w:rsid w:val="001F1BAA"/>
    <w:rsid w:val="00352E25"/>
    <w:rsid w:val="006B55A0"/>
    <w:rsid w:val="00CD49B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072A"/>
  <w15:chartTrackingRefBased/>
  <w15:docId w15:val="{C0DBC35E-E672-4436-9B7D-0CAC4B2C2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B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B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B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B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B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B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B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B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B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B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BAA"/>
    <w:rPr>
      <w:rFonts w:eastAsiaTheme="majorEastAsia" w:cstheme="majorBidi"/>
      <w:color w:val="272727" w:themeColor="text1" w:themeTint="D8"/>
    </w:rPr>
  </w:style>
  <w:style w:type="paragraph" w:styleId="Title">
    <w:name w:val="Title"/>
    <w:basedOn w:val="Normal"/>
    <w:next w:val="Normal"/>
    <w:link w:val="TitleChar"/>
    <w:uiPriority w:val="10"/>
    <w:qFormat/>
    <w:rsid w:val="001F1B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BAA"/>
    <w:pPr>
      <w:spacing w:before="160"/>
      <w:jc w:val="center"/>
    </w:pPr>
    <w:rPr>
      <w:i/>
      <w:iCs/>
      <w:color w:val="404040" w:themeColor="text1" w:themeTint="BF"/>
    </w:rPr>
  </w:style>
  <w:style w:type="character" w:customStyle="1" w:styleId="QuoteChar">
    <w:name w:val="Quote Char"/>
    <w:basedOn w:val="DefaultParagraphFont"/>
    <w:link w:val="Quote"/>
    <w:uiPriority w:val="29"/>
    <w:rsid w:val="001F1BAA"/>
    <w:rPr>
      <w:i/>
      <w:iCs/>
      <w:color w:val="404040" w:themeColor="text1" w:themeTint="BF"/>
    </w:rPr>
  </w:style>
  <w:style w:type="paragraph" w:styleId="ListParagraph">
    <w:name w:val="List Paragraph"/>
    <w:basedOn w:val="Normal"/>
    <w:uiPriority w:val="34"/>
    <w:qFormat/>
    <w:rsid w:val="001F1BAA"/>
    <w:pPr>
      <w:ind w:left="720"/>
      <w:contextualSpacing/>
    </w:pPr>
  </w:style>
  <w:style w:type="character" w:styleId="IntenseEmphasis">
    <w:name w:val="Intense Emphasis"/>
    <w:basedOn w:val="DefaultParagraphFont"/>
    <w:uiPriority w:val="21"/>
    <w:qFormat/>
    <w:rsid w:val="001F1BAA"/>
    <w:rPr>
      <w:i/>
      <w:iCs/>
      <w:color w:val="0F4761" w:themeColor="accent1" w:themeShade="BF"/>
    </w:rPr>
  </w:style>
  <w:style w:type="paragraph" w:styleId="IntenseQuote">
    <w:name w:val="Intense Quote"/>
    <w:basedOn w:val="Normal"/>
    <w:next w:val="Normal"/>
    <w:link w:val="IntenseQuoteChar"/>
    <w:uiPriority w:val="30"/>
    <w:qFormat/>
    <w:rsid w:val="001F1B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AA"/>
    <w:rPr>
      <w:i/>
      <w:iCs/>
      <w:color w:val="0F4761" w:themeColor="accent1" w:themeShade="BF"/>
    </w:rPr>
  </w:style>
  <w:style w:type="character" w:styleId="IntenseReference">
    <w:name w:val="Intense Reference"/>
    <w:basedOn w:val="DefaultParagraphFont"/>
    <w:uiPriority w:val="32"/>
    <w:qFormat/>
    <w:rsid w:val="001F1B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528</Words>
  <Characters>3065</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 Uibokand</dc:creator>
  <cp:keywords/>
  <dc:description/>
  <cp:lastModifiedBy>Evelin Uibokand</cp:lastModifiedBy>
  <cp:revision>1</cp:revision>
  <dcterms:created xsi:type="dcterms:W3CDTF">2025-02-18T16:02:00Z</dcterms:created>
  <dcterms:modified xsi:type="dcterms:W3CDTF">2025-02-18T16:08:00Z</dcterms:modified>
</cp:coreProperties>
</file>